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37" w:rsidRPr="000D3A37" w:rsidRDefault="000D3A37" w:rsidP="000D3A3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b/>
          <w:bCs/>
          <w:color w:val="800000"/>
          <w:sz w:val="27"/>
          <w:lang w:eastAsia="ru-RU"/>
        </w:rPr>
        <w:t>Сведения о материально- техническом обеспечении ДОУ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Муниципальное казенное дошкольное образовательное учреждение «Детский сад» был построен в 1966 году. </w:t>
      </w:r>
      <w:proofErr w:type="gramStart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Заведующая – Магомедова</w:t>
      </w:r>
      <w:proofErr w:type="gramEnd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. Проектная мощность – </w:t>
      </w:r>
      <w:r w:rsid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0 мест.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b/>
          <w:bCs/>
          <w:color w:val="800000"/>
          <w:sz w:val="27"/>
          <w:lang w:eastAsia="ru-RU"/>
        </w:rPr>
        <w:t>Характеристика здания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9"/>
        <w:gridCol w:w="1666"/>
        <w:gridCol w:w="2135"/>
        <w:gridCol w:w="1673"/>
        <w:gridCol w:w="2452"/>
      </w:tblGrid>
      <w:tr w:rsidR="000D3A37" w:rsidRPr="000D3A37" w:rsidTr="000D3A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Тип 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Общая площадь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Форма владения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Год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Год последнего ремонта</w:t>
            </w:r>
          </w:p>
        </w:tc>
      </w:tr>
      <w:tr w:rsidR="000D3A37" w:rsidRPr="000D3A37" w:rsidTr="000D3A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типовое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DA352A" w:rsidP="00DA352A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Оперативное управление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2017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– текущий 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Помещения и участок детского сада соответствуют современным государственным санитарно-эпидемиологическим требованиям к устройству, правилам и нормативам работы дошкольных образовательных учреждений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         (</w:t>
      </w:r>
      <w:proofErr w:type="spellStart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2.4.1.3049-13)</w:t>
      </w: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, нормам и правилам пожарной безопасности.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Детский сад им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еет участок общей площадью </w:t>
      </w:r>
      <w:r w:rsid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13 </w:t>
      </w: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кв</w:t>
      </w:r>
      <w:proofErr w:type="gramStart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.м</w:t>
      </w:r>
      <w:proofErr w:type="gramEnd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, который огражден забо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ром высотой 1.5 м., имеется одна входная  калитка,.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Прогулочный участок каждой группы имеет свой вход. На участке имеются </w:t>
      </w:r>
      <w:r w:rsidRPr="000D3A37">
        <w:rPr>
          <w:rFonts w:ascii="Times New Roman" w:eastAsia="Times New Roman" w:hAnsi="Times New Roman" w:cs="Times New Roman"/>
          <w:color w:val="0000FF"/>
          <w:sz w:val="27"/>
          <w:lang w:eastAsia="ru-RU"/>
        </w:rPr>
        <w:t> </w:t>
      </w: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песочницы, скамейки, игровое оборудование, веранды, ухоженные клумбы, игровой комплекс, спортивное оборудование.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МКДОУ </w:t>
      </w:r>
      <w:r w:rsid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групп</w:t>
      </w:r>
      <w:r w:rsid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, в которых имеются  игровые </w:t>
      </w:r>
      <w:proofErr w:type="gramStart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комнаты</w:t>
      </w:r>
      <w:proofErr w:type="gramEnd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совмещены со спальнями</w:t>
      </w: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, приемные, санузлы.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Для ведения  образовательной деятельности, укрепления и сохранения  здоровья детей в дошкольном учреждении имеется: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-Музыкальный зал;</w:t>
      </w:r>
      <w:r w:rsidR="00DA352A" w:rsidRP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</w:t>
      </w:r>
      <w:r w:rsid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(совмещен)</w:t>
      </w:r>
    </w:p>
    <w:p w:rsidR="000D3A37" w:rsidRDefault="000D3A37" w:rsidP="000D3A3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-Медицинский блок</w:t>
      </w:r>
      <w:proofErr w:type="gramStart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</w:t>
      </w:r>
      <w:proofErr w:type="gramEnd"/>
      <w:r w:rsidR="00DA352A" w:rsidRP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</w:t>
      </w:r>
      <w:r w:rsid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(</w:t>
      </w:r>
      <w:proofErr w:type="gramStart"/>
      <w:r w:rsid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</w:t>
      </w:r>
      <w:proofErr w:type="gramEnd"/>
      <w:r w:rsidR="00DA35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овмещен с методкабинетом)</w:t>
      </w:r>
    </w:p>
    <w:p w:rsidR="00FF445E" w:rsidRPr="000D3A37" w:rsidRDefault="00FF445E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- Кабинет педагога-психолога (совмещен с методкабинетом)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Помещения отвечают педагогическим и  гигиеническим требованиям. Естественное и  искусственное освещение,  тепловой режим соответствуют требованиям </w:t>
      </w:r>
      <w:proofErr w:type="spellStart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СанПиН</w:t>
      </w:r>
      <w:proofErr w:type="spellEnd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 Предметно-пространственная  организация помещений обеспечивает уровень  интеллектуального, эмоционального и  личностного развития детей (выделены и оборудованы зоны для игр, занятий, отдыха). 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Для обеспечения воспитательно-образовательного процесса в детском саду имеется достаточное количество учебно-методической литературы.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 ДОУ подключена АПС (автоматическая пожарная сигнализация) на пульт единой диспетчерской, помещение снабжено средствами службы пожаротушения.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 групповых комнатах все секции отопления закрыты ограничивающими доступ щитами. Детская мебель сертифицирована, изготовлена из  безопасных материалов.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lastRenderedPageBreak/>
        <w:t xml:space="preserve">Санитарно-гигиенические условия содержания детей в  ДОУ соответствуют требованиям </w:t>
      </w:r>
      <w:proofErr w:type="spellStart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СанПиН</w:t>
      </w:r>
      <w:proofErr w:type="spellEnd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 Игровое и физкультурное  оборудование, игрушки, средства ТСО соответствуют требованиям государственного стандарта по  дошкольному образованию.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              </w:t>
      </w:r>
      <w:r w:rsidRPr="000D3A37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D3A37">
        <w:rPr>
          <w:rFonts w:ascii="Times New Roman" w:eastAsia="Times New Roman" w:hAnsi="Times New Roman" w:cs="Times New Roman"/>
          <w:b/>
          <w:bCs/>
          <w:color w:val="800000"/>
          <w:sz w:val="27"/>
          <w:lang w:eastAsia="ru-RU"/>
        </w:rPr>
        <w:t> Материально-техническое обеспечение включает: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DBEAD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4"/>
        <w:gridCol w:w="6821"/>
      </w:tblGrid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Перечень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Указывается наличие помещений, находящихся в оперативном управлении. Укомплектованность объекта (число посадочных мест). Оснащенность объекта технологическим оборудованием.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Групповые помещения с отдельными спальнями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Групповые помещения   оснащены    мебелью отвечающие гигиеническим и возрастным особенностям воспитанников.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Коридор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Информационные стенды для родителей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Прачечная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Стиральная машина (1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ванна, электроутюг (1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)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Холодильник бытовой для продуктов 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Электроплита – 2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Жарочный шкаф 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Электромясорубка</w:t>
            </w:r>
            <w:proofErr w:type="spellEnd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шт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Весы для взвешивания продукции 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Склад кладовщика: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Холодильник (для суточной пробы) – 1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Весы электронные 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Весы продуктовые – 1 шт.</w:t>
            </w:r>
          </w:p>
          <w:p w:rsidR="000D3A37" w:rsidRPr="000D3A37" w:rsidRDefault="00FF445E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Морозильные камеры - 2</w:t>
            </w:r>
            <w:r w:rsidR="000D3A37"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шт.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Медицинский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Шкаф – 1 </w:t>
            </w:r>
            <w:proofErr w:type="spellStart"/>
            <w:proofErr w:type="gram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  <w:p w:rsidR="000D3A37" w:rsidRPr="000D3A37" w:rsidRDefault="000D3A37" w:rsidP="00DA352A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Стол – 1 </w:t>
            </w:r>
            <w:proofErr w:type="spellStart"/>
            <w:proofErr w:type="gram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Музыкальный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музыкальный центр, методическая литература, игры, игрушки, имеется коллекция дисков с детскими песнями, мультфильмами.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обручи и мячи разных размеров, скакалки разных </w:t>
            </w:r>
            <w:proofErr w:type="spell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размеровсенсорные</w:t>
            </w:r>
            <w:proofErr w:type="spellEnd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мячи, спортивный уголок</w:t>
            </w:r>
          </w:p>
          <w:p w:rsidR="000D3A37" w:rsidRPr="000D3A37" w:rsidRDefault="000D3A37" w:rsidP="00DA352A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FF445E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Кабинет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DA352A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Архив нормативно-правовой базы, 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DA352A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Библиотека методической и детской литературы, дидактические пособия для занятий, архив документации</w:t>
            </w:r>
            <w:proofErr w:type="gramStart"/>
            <w:r w:rsidR="00FF445E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,</w:t>
            </w:r>
            <w:r w:rsidR="00FF445E"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.</w:t>
            </w:r>
            <w:proofErr w:type="gramEnd"/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Территория ДОУ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3A37" w:rsidRDefault="000D3A37" w:rsidP="000D3A37">
      <w:pPr>
        <w:shd w:val="clear" w:color="auto" w:fill="FFFFFF" w:themeFill="background1"/>
      </w:pPr>
    </w:p>
    <w:sectPr w:rsidR="000D3A37" w:rsidSect="008B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A37"/>
    <w:rsid w:val="000D3A37"/>
    <w:rsid w:val="002B28F2"/>
    <w:rsid w:val="008B6BF7"/>
    <w:rsid w:val="00DA352A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D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A37"/>
    <w:rPr>
      <w:b/>
      <w:bCs/>
    </w:rPr>
  </w:style>
  <w:style w:type="paragraph" w:styleId="a5">
    <w:name w:val="Normal (Web)"/>
    <w:basedOn w:val="a"/>
    <w:uiPriority w:val="99"/>
    <w:unhideWhenUsed/>
    <w:rsid w:val="000D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A37"/>
  </w:style>
  <w:style w:type="paragraph" w:styleId="a6">
    <w:name w:val="Balloon Text"/>
    <w:basedOn w:val="a"/>
    <w:link w:val="a7"/>
    <w:uiPriority w:val="99"/>
    <w:semiHidden/>
    <w:unhideWhenUsed/>
    <w:rsid w:val="000D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gg78</cp:lastModifiedBy>
  <cp:revision>2</cp:revision>
  <dcterms:created xsi:type="dcterms:W3CDTF">2019-03-17T07:56:00Z</dcterms:created>
  <dcterms:modified xsi:type="dcterms:W3CDTF">2019-03-17T07:56:00Z</dcterms:modified>
</cp:coreProperties>
</file>